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02E" w:rsidRPr="009518AD" w:rsidRDefault="00DA0B8B" w:rsidP="000D302E">
      <w:pPr>
        <w:pStyle w:val="ConsPlusNormal"/>
        <w:ind w:firstLine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D302E" w:rsidRPr="009518AD">
        <w:rPr>
          <w:rFonts w:ascii="Times New Roman" w:hAnsi="Times New Roman" w:cs="Times New Roman"/>
          <w:sz w:val="28"/>
          <w:szCs w:val="28"/>
        </w:rPr>
        <w:t xml:space="preserve"> </w:t>
      </w:r>
      <w:r w:rsidR="000D302E">
        <w:rPr>
          <w:rFonts w:ascii="Times New Roman" w:hAnsi="Times New Roman" w:cs="Times New Roman"/>
          <w:sz w:val="28"/>
          <w:szCs w:val="28"/>
        </w:rPr>
        <w:t>№</w:t>
      </w:r>
      <w:r w:rsidR="000D302E" w:rsidRPr="009518AD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0D302E" w:rsidRPr="009518AD" w:rsidRDefault="000D302E" w:rsidP="000D302E">
      <w:pPr>
        <w:pStyle w:val="ConsPlusNormal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:rsidR="000D302E" w:rsidRDefault="000D302E" w:rsidP="000D302E">
      <w:pPr>
        <w:pStyle w:val="ConsPlusNormal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DA0B8B" w:rsidRDefault="00DA0B8B" w:rsidP="000D302E">
      <w:pPr>
        <w:pStyle w:val="ConsPlusNormal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</w:p>
    <w:p w:rsidR="00D935D5" w:rsidRDefault="00D935D5" w:rsidP="000D302E">
      <w:pPr>
        <w:pStyle w:val="ConsPlusNormal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</w:p>
    <w:p w:rsidR="00834760" w:rsidRDefault="00834760" w:rsidP="000D302E">
      <w:pPr>
        <w:pStyle w:val="ConsPlusNormal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35D5" w:rsidRPr="009518AD" w:rsidRDefault="00D935D5" w:rsidP="000D302E">
      <w:pPr>
        <w:pStyle w:val="ConsPlusNormal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</w:p>
    <w:p w:rsidR="000D302E" w:rsidRDefault="00DA0B8B" w:rsidP="000D30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78"/>
      <w:bookmarkEnd w:id="1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Р Я Д О К</w:t>
      </w:r>
    </w:p>
    <w:p w:rsidR="000D302E" w:rsidRDefault="00DA0B8B" w:rsidP="000D30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</w:t>
      </w:r>
      <w:r w:rsidR="000D302E">
        <w:rPr>
          <w:rFonts w:ascii="Times New Roman" w:hAnsi="Times New Roman" w:cs="Times New Roman"/>
          <w:sz w:val="28"/>
          <w:szCs w:val="28"/>
        </w:rPr>
        <w:t xml:space="preserve"> конкурсного отбора проектов инициатив</w:t>
      </w:r>
    </w:p>
    <w:p w:rsidR="000D302E" w:rsidRDefault="000D302E" w:rsidP="000D30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образований Республики Дагестан, направленных на повышение качества условий предоставления образовательных</w:t>
      </w:r>
    </w:p>
    <w:p w:rsidR="00A0451C" w:rsidRDefault="000D302E" w:rsidP="00DA0B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 в общеобразовательных организациях</w:t>
      </w:r>
    </w:p>
    <w:p w:rsidR="000D302E" w:rsidRDefault="00DA0B8B" w:rsidP="00DA0B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получения субсидий на их</w:t>
      </w:r>
      <w:r w:rsidR="000D302E">
        <w:rPr>
          <w:rFonts w:ascii="Times New Roman" w:hAnsi="Times New Roman" w:cs="Times New Roman"/>
          <w:sz w:val="28"/>
          <w:szCs w:val="28"/>
        </w:rPr>
        <w:t xml:space="preserve"> реализацию</w:t>
      </w:r>
    </w:p>
    <w:p w:rsidR="000D302E" w:rsidRDefault="000D302E" w:rsidP="000D302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935D5" w:rsidRDefault="00D935D5" w:rsidP="000D302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D302E" w:rsidRPr="002E6B02" w:rsidRDefault="000D302E" w:rsidP="000D302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E6B0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0D302E" w:rsidRPr="009518AD" w:rsidRDefault="000D302E" w:rsidP="000D30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1. Настоящий Порядок устанавливает процедуру проведения конкурсного отбора проектов для предоставления субсидий на поддержку инициатив муниципальных образований </w:t>
      </w:r>
      <w:r w:rsidR="009074D9">
        <w:rPr>
          <w:rFonts w:ascii="Times New Roman" w:hAnsi="Times New Roman" w:cs="Times New Roman"/>
          <w:spacing w:val="2"/>
          <w:sz w:val="28"/>
          <w:szCs w:val="28"/>
        </w:rPr>
        <w:t>Республики Дагестан, направленных на</w:t>
      </w:r>
      <w:r w:rsidR="0098300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2E6B02">
        <w:rPr>
          <w:rFonts w:ascii="Times New Roman" w:hAnsi="Times New Roman" w:cs="Times New Roman"/>
          <w:spacing w:val="2"/>
          <w:sz w:val="28"/>
          <w:szCs w:val="28"/>
        </w:rPr>
        <w:t>повышени</w:t>
      </w:r>
      <w:r w:rsidR="0098300F">
        <w:rPr>
          <w:rFonts w:ascii="Times New Roman" w:hAnsi="Times New Roman" w:cs="Times New Roman"/>
          <w:spacing w:val="2"/>
          <w:sz w:val="28"/>
          <w:szCs w:val="28"/>
        </w:rPr>
        <w:t>е</w:t>
      </w: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качества условий предоставления образовательных услуг в общеобразовательных организациях (далее соответственно </w:t>
      </w:r>
      <w:r w:rsidR="006F3CA0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конкурсный отбор, субсидии, проекты).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2. Организатором конкурсного отбора является Министерство экономики и территориального развития Республики Дагестан (далее </w:t>
      </w:r>
      <w:r w:rsidR="006F3CA0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организатор).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3. Участниками конкурсного отбора являются муниципальные районы, городские округа Республики Дагестан и городской округ с внутригородским делением «город Махачкала», на </w:t>
      </w:r>
      <w:proofErr w:type="gramStart"/>
      <w:r w:rsidRPr="002E6B02">
        <w:rPr>
          <w:rFonts w:ascii="Times New Roman" w:hAnsi="Times New Roman" w:cs="Times New Roman"/>
          <w:spacing w:val="2"/>
          <w:sz w:val="28"/>
          <w:szCs w:val="28"/>
        </w:rPr>
        <w:t>территории</w:t>
      </w:r>
      <w:proofErr w:type="gramEnd"/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которых реализуются проекты (далее </w:t>
      </w:r>
      <w:r w:rsidR="006F3CA0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участники конкурсного отбора, муниципальные образования).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4. Целью проведения конкурсного отбора является отбор проектов, на </w:t>
      </w:r>
      <w:proofErr w:type="spellStart"/>
      <w:r w:rsidRPr="002E6B02">
        <w:rPr>
          <w:rFonts w:ascii="Times New Roman" w:hAnsi="Times New Roman" w:cs="Times New Roman"/>
          <w:spacing w:val="2"/>
          <w:sz w:val="28"/>
          <w:szCs w:val="28"/>
        </w:rPr>
        <w:t>софинансирование</w:t>
      </w:r>
      <w:proofErr w:type="spellEnd"/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которых предусмотрено предоставление субсидий, и распределение субсидий между муниципальными образованиями.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5. Проведение конкурсного отбора осуществляется </w:t>
      </w:r>
      <w:r w:rsidR="0098300F">
        <w:rPr>
          <w:rFonts w:ascii="Times New Roman" w:hAnsi="Times New Roman" w:cs="Times New Roman"/>
          <w:spacing w:val="2"/>
          <w:sz w:val="28"/>
          <w:szCs w:val="28"/>
        </w:rPr>
        <w:t>К</w:t>
      </w: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онкурсной комиссией по проведению конкурсного </w:t>
      </w:r>
      <w:proofErr w:type="gramStart"/>
      <w:r w:rsidRPr="002E6B02">
        <w:rPr>
          <w:rFonts w:ascii="Times New Roman" w:hAnsi="Times New Roman" w:cs="Times New Roman"/>
          <w:spacing w:val="2"/>
          <w:sz w:val="28"/>
          <w:szCs w:val="28"/>
        </w:rPr>
        <w:t>отбора проектов инициатив муниципальных образований Республики</w:t>
      </w:r>
      <w:proofErr w:type="gramEnd"/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Дагестан</w:t>
      </w:r>
      <w:r w:rsidR="00F03558">
        <w:rPr>
          <w:rFonts w:ascii="Times New Roman" w:hAnsi="Times New Roman" w:cs="Times New Roman"/>
          <w:spacing w:val="2"/>
          <w:sz w:val="28"/>
          <w:szCs w:val="28"/>
        </w:rPr>
        <w:t>, направленных на</w:t>
      </w: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повышени</w:t>
      </w:r>
      <w:r w:rsidR="00F03558">
        <w:rPr>
          <w:rFonts w:ascii="Times New Roman" w:hAnsi="Times New Roman" w:cs="Times New Roman"/>
          <w:spacing w:val="2"/>
          <w:sz w:val="28"/>
          <w:szCs w:val="28"/>
        </w:rPr>
        <w:t>е</w:t>
      </w: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качества условий предоставления образовательных услуг в общеобразовательных организациях для получения субсидий на их реализацию (далее </w:t>
      </w:r>
      <w:r w:rsidR="00692499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конкурсная комиссия).</w:t>
      </w:r>
    </w:p>
    <w:p w:rsidR="000D302E" w:rsidRPr="002E6B02" w:rsidRDefault="000D302E" w:rsidP="000D302E">
      <w:pPr>
        <w:pStyle w:val="ConsPlusNormal"/>
        <w:ind w:left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6. Организатор осуществляет: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а) определение даты проведения конкурсного отбора в соответствии с настоящим Порядком;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б)</w:t>
      </w:r>
      <w:r w:rsidRPr="00692499">
        <w:rPr>
          <w:rFonts w:ascii="Times New Roman" w:hAnsi="Times New Roman" w:cs="Times New Roman"/>
          <w:spacing w:val="2"/>
          <w:sz w:val="2"/>
          <w:szCs w:val="28"/>
        </w:rPr>
        <w:t xml:space="preserve"> </w:t>
      </w:r>
      <w:r w:rsidRPr="002E6B02">
        <w:rPr>
          <w:rFonts w:ascii="Times New Roman" w:hAnsi="Times New Roman" w:cs="Times New Roman"/>
          <w:spacing w:val="2"/>
          <w:sz w:val="28"/>
          <w:szCs w:val="28"/>
        </w:rPr>
        <w:t>оповещение участников конкурсного отбора о предстоящем конкурсном отборе;</w:t>
      </w:r>
    </w:p>
    <w:p w:rsidR="000D302E" w:rsidRPr="002E6B02" w:rsidRDefault="000D302E" w:rsidP="000D302E">
      <w:pPr>
        <w:pStyle w:val="ConsPlusNormal"/>
        <w:ind w:left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lastRenderedPageBreak/>
        <w:t>в) прием конкурсной документац</w:t>
      </w:r>
      <w:proofErr w:type="gramStart"/>
      <w:r w:rsidRPr="002E6B02">
        <w:rPr>
          <w:rFonts w:ascii="Times New Roman" w:hAnsi="Times New Roman" w:cs="Times New Roman"/>
          <w:spacing w:val="2"/>
          <w:sz w:val="28"/>
          <w:szCs w:val="28"/>
        </w:rPr>
        <w:t>ии и ее</w:t>
      </w:r>
      <w:proofErr w:type="gramEnd"/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регистрацию;</w:t>
      </w:r>
    </w:p>
    <w:p w:rsidR="000D302E" w:rsidRPr="002E6B02" w:rsidRDefault="000D302E" w:rsidP="000D302E">
      <w:pPr>
        <w:pStyle w:val="ConsPlusNormal"/>
        <w:ind w:left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г) систематизацию, учет и хранение конкурсной документации;</w:t>
      </w:r>
    </w:p>
    <w:p w:rsidR="000D302E" w:rsidRPr="002E6B02" w:rsidRDefault="000D302E" w:rsidP="000D302E">
      <w:pPr>
        <w:pStyle w:val="ConsPlusNormal"/>
        <w:ind w:left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д) направление конкурсной документации в конкурсную комиссию;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е) доведение до сведения участников конкурсного отбора его результатов.</w:t>
      </w:r>
    </w:p>
    <w:p w:rsidR="000D302E" w:rsidRPr="002E6B02" w:rsidRDefault="000D302E" w:rsidP="000D302E">
      <w:pPr>
        <w:pStyle w:val="ConsPlusNormal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0D302E" w:rsidRPr="00692499" w:rsidRDefault="000D302E" w:rsidP="000D302E">
      <w:pPr>
        <w:pStyle w:val="ConsPlusNormal"/>
        <w:jc w:val="center"/>
        <w:outlineLvl w:val="1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692499">
        <w:rPr>
          <w:rFonts w:ascii="Times New Roman" w:hAnsi="Times New Roman" w:cs="Times New Roman"/>
          <w:b/>
          <w:spacing w:val="2"/>
          <w:sz w:val="28"/>
          <w:szCs w:val="28"/>
        </w:rPr>
        <w:t>II. Представление и рассмотрение конкурсной документации</w:t>
      </w:r>
    </w:p>
    <w:p w:rsidR="000D302E" w:rsidRPr="002E6B02" w:rsidRDefault="000D302E" w:rsidP="000D302E">
      <w:pPr>
        <w:pStyle w:val="ConsPlusNormal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7. Количество проектов, представляемых муниципальными образованиями для участия в конкурсном отборе, не ограничено.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bookmarkStart w:id="2" w:name="P103"/>
      <w:bookmarkEnd w:id="2"/>
      <w:r w:rsidRPr="002E6B02">
        <w:rPr>
          <w:rFonts w:ascii="Times New Roman" w:hAnsi="Times New Roman" w:cs="Times New Roman"/>
          <w:spacing w:val="2"/>
          <w:sz w:val="28"/>
          <w:szCs w:val="28"/>
        </w:rPr>
        <w:t>8. Для участия в конкурсном отборе админист</w:t>
      </w:r>
      <w:r w:rsidR="00692499">
        <w:rPr>
          <w:rFonts w:ascii="Times New Roman" w:hAnsi="Times New Roman" w:cs="Times New Roman"/>
          <w:spacing w:val="2"/>
          <w:sz w:val="28"/>
          <w:szCs w:val="28"/>
        </w:rPr>
        <w:t>рации муниципальных образований</w:t>
      </w:r>
      <w:r w:rsidR="00692499">
        <w:rPr>
          <w:rFonts w:ascii="Times New Roman" w:hAnsi="Times New Roman" w:cs="Times New Roman"/>
          <w:spacing w:val="2"/>
          <w:sz w:val="40"/>
          <w:szCs w:val="28"/>
        </w:rPr>
        <w:t xml:space="preserve"> </w:t>
      </w:r>
      <w:r w:rsidRPr="00692499">
        <w:rPr>
          <w:rFonts w:ascii="Times New Roman" w:hAnsi="Times New Roman" w:cs="Times New Roman"/>
          <w:spacing w:val="2"/>
          <w:sz w:val="28"/>
          <w:szCs w:val="28"/>
        </w:rPr>
        <w:t>ежегодно до 15 апреля</w:t>
      </w:r>
      <w:r w:rsidRPr="002E6B02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2E6B02">
        <w:rPr>
          <w:rFonts w:ascii="Times New Roman" w:hAnsi="Times New Roman" w:cs="Times New Roman"/>
          <w:spacing w:val="2"/>
          <w:sz w:val="28"/>
          <w:szCs w:val="28"/>
        </w:rPr>
        <w:t>направляют организатору конкурсную документацию, которая формируется отдельно по каждому проекту.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9. Проект должен соответствовать следующим требованиям: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а) полное финансовое обеспечение реализации проекта за счет всех источников финансирования в течение  года, в котором  реализуется проект;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б) размер субсидии  из республиканского бюджета Республики Дагестан для </w:t>
      </w:r>
      <w:proofErr w:type="spellStart"/>
      <w:r w:rsidRPr="002E6B02">
        <w:rPr>
          <w:rFonts w:ascii="Times New Roman" w:hAnsi="Times New Roman" w:cs="Times New Roman"/>
          <w:spacing w:val="2"/>
          <w:sz w:val="28"/>
          <w:szCs w:val="28"/>
        </w:rPr>
        <w:t>соф</w:t>
      </w:r>
      <w:r w:rsidR="009322FD">
        <w:rPr>
          <w:rFonts w:ascii="Times New Roman" w:hAnsi="Times New Roman" w:cs="Times New Roman"/>
          <w:spacing w:val="2"/>
          <w:sz w:val="28"/>
          <w:szCs w:val="28"/>
        </w:rPr>
        <w:t>инансирования</w:t>
      </w:r>
      <w:proofErr w:type="spellEnd"/>
      <w:r w:rsidR="009322FD">
        <w:rPr>
          <w:rFonts w:ascii="Times New Roman" w:hAnsi="Times New Roman" w:cs="Times New Roman"/>
          <w:spacing w:val="2"/>
          <w:sz w:val="28"/>
          <w:szCs w:val="28"/>
        </w:rPr>
        <w:t xml:space="preserve"> реализации одного</w:t>
      </w: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проекта не должен превышать 2</w:t>
      </w:r>
      <w:r w:rsidR="00912560">
        <w:rPr>
          <w:rFonts w:ascii="Times New Roman" w:hAnsi="Times New Roman" w:cs="Times New Roman"/>
          <w:spacing w:val="2"/>
          <w:sz w:val="28"/>
          <w:szCs w:val="28"/>
        </w:rPr>
        <w:t>000 тыс</w:t>
      </w:r>
      <w:r w:rsidR="00F03558">
        <w:rPr>
          <w:rFonts w:ascii="Times New Roman" w:hAnsi="Times New Roman" w:cs="Times New Roman"/>
          <w:spacing w:val="2"/>
          <w:sz w:val="28"/>
          <w:szCs w:val="28"/>
        </w:rPr>
        <w:t>яч</w:t>
      </w: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рублей;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в) доля финансирования за счет средств, предусмотренных в местном бюджете муниципального образования на эти цели, должна составлять не менее 5 процентов от размера субсидии из республиканского бюджета Республики Дагестан;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г) доля </w:t>
      </w:r>
      <w:proofErr w:type="spellStart"/>
      <w:r w:rsidRPr="002E6B02">
        <w:rPr>
          <w:rFonts w:ascii="Times New Roman" w:hAnsi="Times New Roman" w:cs="Times New Roman"/>
          <w:spacing w:val="2"/>
          <w:sz w:val="28"/>
          <w:szCs w:val="28"/>
        </w:rPr>
        <w:t>софинансирования</w:t>
      </w:r>
      <w:proofErr w:type="spellEnd"/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за счет безвозмездных поступлений от юридических лиц, индивидуальных предпринимателей и физических лиц (меценатов) должна составлять не менее 15 процентов от стоимости проекта, предусмотренной конкурсной документацией;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д) реализация проекта должна способствовать достижению целей предоставления субсидий, предусмотренных Порядком предоставления субсидий муниципальным образованиям Республики Дагестан на реализацию проектов инициатив муниципальных образований Республики Дагестан по повышению качества предоставления образовательных услуг в общеобразовательных организациях;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е) срок реализации проекта ограничивается годом, в котором осуществляется предоставление субсидий.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10. Конкурсная документация, представленная после даты, указанной в </w:t>
      </w:r>
      <w:hyperlink w:anchor="P103" w:history="1">
        <w:r w:rsidRPr="00EA7E67">
          <w:rPr>
            <w:rFonts w:ascii="Times New Roman" w:hAnsi="Times New Roman" w:cs="Times New Roman"/>
            <w:color w:val="000000" w:themeColor="text1"/>
            <w:spacing w:val="2"/>
            <w:sz w:val="28"/>
            <w:szCs w:val="28"/>
          </w:rPr>
          <w:t>пункте 8</w:t>
        </w:r>
      </w:hyperlink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настоящего Порядка, организатором не принимается.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11. При приеме конкурсной документации организатор регистрирует ее в журнале приема конкурсной документации незамедлительно по мере поступления с присвоением ей номера и указанием даты и времени поступления.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bookmarkStart w:id="3" w:name="P113"/>
      <w:bookmarkEnd w:id="3"/>
      <w:r w:rsidRPr="002E6B02">
        <w:rPr>
          <w:rFonts w:ascii="Times New Roman" w:hAnsi="Times New Roman" w:cs="Times New Roman"/>
          <w:spacing w:val="2"/>
          <w:sz w:val="28"/>
          <w:szCs w:val="28"/>
        </w:rPr>
        <w:t>12. Организатор после регистрации конкурсной документации в течение 5 рабочих дней осуществляет ее предварительную проверку на предмет наличия (отсутствия) полного пакета документов в соответствии с перечнем, установленным нормативным правовым актом организатора.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lastRenderedPageBreak/>
        <w:t>13. Муниципальные образования не менее чем за 5 календарных дней до даты проведения конкурсного отбора имеют право отозвать конкурсную документацию и отказаться от участия в конкурсном отборе с обязательным уведомлением организатора в письменной форме.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14. Организатор направляет в конкурсную комиссию документацию, соответствующую требованиям настоящего Порядка, в течение 10 рабочих дней по итогам проверки, предусмотренной </w:t>
      </w:r>
      <w:hyperlink w:anchor="P113" w:history="1">
        <w:r w:rsidRPr="00EA7E67">
          <w:rPr>
            <w:rFonts w:ascii="Times New Roman" w:hAnsi="Times New Roman" w:cs="Times New Roman"/>
            <w:color w:val="000000" w:themeColor="text1"/>
            <w:spacing w:val="2"/>
            <w:sz w:val="28"/>
            <w:szCs w:val="28"/>
          </w:rPr>
          <w:t>пунктом 12</w:t>
        </w:r>
      </w:hyperlink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настоящего Порядка.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15. В случае представления неполного пакета конкурсной документации организатор в течение 3 рабочих дней направляет муниципальному образованию соответствующее уведомление и возвращает представленную им конкурсную документацию.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16. Организатор обязан соблюдать конфиденциальность в отношении информации, полученной в рамках конкурсного отбора.</w:t>
      </w:r>
    </w:p>
    <w:p w:rsidR="000D302E" w:rsidRPr="002E6B02" w:rsidRDefault="000D302E" w:rsidP="000D302E">
      <w:pPr>
        <w:pStyle w:val="ConsPlusNormal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0D302E" w:rsidRPr="00EA7E67" w:rsidRDefault="000D302E" w:rsidP="000D302E">
      <w:pPr>
        <w:pStyle w:val="ConsPlusNormal"/>
        <w:jc w:val="center"/>
        <w:outlineLvl w:val="1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EA7E67">
        <w:rPr>
          <w:rFonts w:ascii="Times New Roman" w:hAnsi="Times New Roman" w:cs="Times New Roman"/>
          <w:b/>
          <w:spacing w:val="2"/>
          <w:sz w:val="28"/>
          <w:szCs w:val="28"/>
        </w:rPr>
        <w:t>III. Проведение конкурсного отбора</w:t>
      </w:r>
    </w:p>
    <w:p w:rsidR="000D302E" w:rsidRPr="002E6B02" w:rsidRDefault="000D302E" w:rsidP="000D302E">
      <w:pPr>
        <w:pStyle w:val="ConsPlusNormal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17. Конкурсный отбор проводится </w:t>
      </w:r>
      <w:r w:rsidRPr="00D935D5">
        <w:rPr>
          <w:rFonts w:ascii="Times New Roman" w:hAnsi="Times New Roman" w:cs="Times New Roman"/>
          <w:spacing w:val="2"/>
          <w:sz w:val="28"/>
          <w:szCs w:val="28"/>
        </w:rPr>
        <w:t>не позднее 15 мая</w:t>
      </w: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 года, в котором осуществляется предоставление субсидий.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18. Конкурсная комиссия в сроки, установленные настоящим Порядком для проведения конкурсного отбора, рассматривает проекты в соответствии с настоящим Порядком и принимает решения:</w:t>
      </w:r>
    </w:p>
    <w:p w:rsidR="000D302E" w:rsidRPr="002E6B02" w:rsidRDefault="00D935D5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а)</w:t>
      </w:r>
      <w:r w:rsidRPr="00AA7E83">
        <w:rPr>
          <w:rFonts w:ascii="Times New Roman" w:hAnsi="Times New Roman" w:cs="Times New Roman"/>
          <w:sz w:val="28"/>
          <w:szCs w:val="28"/>
        </w:rPr>
        <w:t> </w:t>
      </w:r>
      <w:r w:rsidR="000D302E"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о соответствии (несоответствии) конкурсной документации требованиям, предъявляемым к проектам инициатив муниципальных </w:t>
      </w:r>
      <w:r w:rsidR="00834760">
        <w:rPr>
          <w:rFonts w:ascii="Times New Roman" w:hAnsi="Times New Roman" w:cs="Times New Roman"/>
          <w:spacing w:val="2"/>
          <w:sz w:val="28"/>
          <w:szCs w:val="28"/>
        </w:rPr>
        <w:t xml:space="preserve">образований </w:t>
      </w:r>
      <w:r w:rsidR="000D302E" w:rsidRPr="002E6B02">
        <w:rPr>
          <w:rFonts w:ascii="Times New Roman" w:hAnsi="Times New Roman" w:cs="Times New Roman"/>
          <w:spacing w:val="2"/>
          <w:sz w:val="28"/>
          <w:szCs w:val="28"/>
        </w:rPr>
        <w:t>по повышению качества условий предоставления образовательных услуг в общеобразовательных организациях;</w:t>
      </w:r>
    </w:p>
    <w:p w:rsidR="000D302E" w:rsidRPr="002E6B02" w:rsidRDefault="00D935D5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б)</w:t>
      </w:r>
      <w:r w:rsidRPr="00AA7E83">
        <w:rPr>
          <w:rFonts w:ascii="Times New Roman" w:hAnsi="Times New Roman" w:cs="Times New Roman"/>
          <w:sz w:val="28"/>
          <w:szCs w:val="28"/>
        </w:rPr>
        <w:t> </w:t>
      </w:r>
      <w:r w:rsidR="000D302E" w:rsidRPr="002E6B02">
        <w:rPr>
          <w:rFonts w:ascii="Times New Roman" w:hAnsi="Times New Roman" w:cs="Times New Roman"/>
          <w:spacing w:val="2"/>
          <w:sz w:val="28"/>
          <w:szCs w:val="28"/>
        </w:rPr>
        <w:t>об итоговой балльной оценке проектов, признанных соответствующими требованиям, установленным настоящим Порядком;</w:t>
      </w:r>
    </w:p>
    <w:p w:rsidR="000D302E" w:rsidRPr="002E6B02" w:rsidRDefault="00D935D5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в)</w:t>
      </w:r>
      <w:r w:rsidRPr="00AA7E83">
        <w:rPr>
          <w:rFonts w:ascii="Times New Roman" w:hAnsi="Times New Roman" w:cs="Times New Roman"/>
          <w:sz w:val="28"/>
          <w:szCs w:val="28"/>
        </w:rPr>
        <w:t> </w:t>
      </w:r>
      <w:r w:rsidR="000D302E" w:rsidRPr="002E6B02">
        <w:rPr>
          <w:rFonts w:ascii="Times New Roman" w:hAnsi="Times New Roman" w:cs="Times New Roman"/>
          <w:spacing w:val="2"/>
          <w:sz w:val="28"/>
          <w:szCs w:val="28"/>
        </w:rPr>
        <w:t>о перечне проектов-победителей конкурсного отбора и размерах субсидий, предоставляемых соответствующим муниципальным образованиям.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 xml:space="preserve">19. По итогам проведенного конкурсного отбора конкурсная комиссия в течение 3 рабочих дней принимает решение о </w:t>
      </w:r>
      <w:r w:rsidR="00576D09">
        <w:rPr>
          <w:rFonts w:ascii="Times New Roman" w:hAnsi="Times New Roman" w:cs="Times New Roman"/>
          <w:spacing w:val="2"/>
          <w:sz w:val="28"/>
          <w:szCs w:val="28"/>
        </w:rPr>
        <w:t xml:space="preserve">его </w:t>
      </w:r>
      <w:r w:rsidRPr="002E6B02">
        <w:rPr>
          <w:rFonts w:ascii="Times New Roman" w:hAnsi="Times New Roman" w:cs="Times New Roman"/>
          <w:spacing w:val="2"/>
          <w:sz w:val="28"/>
          <w:szCs w:val="28"/>
        </w:rPr>
        <w:t>победителях</w:t>
      </w:r>
      <w:r w:rsidR="00576D0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2E6B02">
        <w:rPr>
          <w:rFonts w:ascii="Times New Roman" w:hAnsi="Times New Roman" w:cs="Times New Roman"/>
          <w:spacing w:val="2"/>
          <w:sz w:val="28"/>
          <w:szCs w:val="28"/>
        </w:rPr>
        <w:t>с учетом балльной оценки по критериям, установленным в приложении к настоящему Порядку.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Победителями конкурсного отбора признаются проекты, получившие наибольший суммарный балл.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В случае получения одинакового количества баллов двумя последними претендентами на получение субсидий преимуществом обладает участник конкурсного отбора, подавший заявку раньше.</w:t>
      </w:r>
    </w:p>
    <w:p w:rsidR="000D302E" w:rsidRPr="002E6B02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B02">
        <w:rPr>
          <w:rFonts w:ascii="Times New Roman" w:hAnsi="Times New Roman" w:cs="Times New Roman"/>
          <w:spacing w:val="2"/>
          <w:sz w:val="28"/>
          <w:szCs w:val="28"/>
        </w:rPr>
        <w:t>20. Решение о победителях конкурсного отбора оформляется в виде протокола заседания конкурсной комиссии, который является основанием для заключения соглашений с администрациями муниципальных образований о предоставлении субсидий.</w:t>
      </w:r>
    </w:p>
    <w:p w:rsidR="00D935D5" w:rsidRDefault="00D935D5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0D302E" w:rsidRPr="00D935D5" w:rsidRDefault="000D302E" w:rsidP="000D302E">
      <w:pPr>
        <w:pStyle w:val="ConsPlusNormal"/>
        <w:ind w:firstLine="54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935D5">
        <w:rPr>
          <w:rFonts w:ascii="Times New Roman" w:hAnsi="Times New Roman" w:cs="Times New Roman"/>
          <w:spacing w:val="4"/>
          <w:sz w:val="28"/>
          <w:szCs w:val="28"/>
        </w:rPr>
        <w:lastRenderedPageBreak/>
        <w:t>21. Главный распорядитель в течение 10 рабочих дней со дня утверждения протокола заседания конкурсной комиссии заключает соглашения с администрациями муниципальных образований о предоставлении субсидий.</w:t>
      </w:r>
    </w:p>
    <w:p w:rsidR="008665AD" w:rsidRPr="00D935D5" w:rsidRDefault="000D302E" w:rsidP="00576D09">
      <w:pPr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 w:rsidRPr="00D935D5">
        <w:rPr>
          <w:rFonts w:ascii="Times New Roman" w:hAnsi="Times New Roman" w:cs="Times New Roman"/>
          <w:spacing w:val="4"/>
          <w:sz w:val="28"/>
          <w:szCs w:val="28"/>
        </w:rPr>
        <w:t>22. Конкурсная документация, представленная на конкурсный отбор в конкурсную комиссию, муниципальным образованиям не возвращается.</w:t>
      </w:r>
    </w:p>
    <w:p w:rsidR="000D302E" w:rsidRDefault="000D302E" w:rsidP="000D302E">
      <w:pPr>
        <w:rPr>
          <w:rFonts w:ascii="Times New Roman" w:hAnsi="Times New Roman" w:cs="Times New Roman"/>
          <w:sz w:val="28"/>
          <w:szCs w:val="28"/>
        </w:rPr>
      </w:pPr>
    </w:p>
    <w:p w:rsidR="000D302E" w:rsidRDefault="000D302E" w:rsidP="000D302E">
      <w:pPr>
        <w:jc w:val="center"/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0D302E" w:rsidSect="00AA070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72B" w:rsidRDefault="00A8372B" w:rsidP="00AA0709">
      <w:pPr>
        <w:spacing w:after="0" w:line="240" w:lineRule="auto"/>
      </w:pPr>
      <w:r>
        <w:separator/>
      </w:r>
    </w:p>
  </w:endnote>
  <w:endnote w:type="continuationSeparator" w:id="0">
    <w:p w:rsidR="00A8372B" w:rsidRDefault="00A8372B" w:rsidP="00AA0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72B" w:rsidRDefault="00A8372B" w:rsidP="00AA0709">
      <w:pPr>
        <w:spacing w:after="0" w:line="240" w:lineRule="auto"/>
      </w:pPr>
      <w:r>
        <w:separator/>
      </w:r>
    </w:p>
  </w:footnote>
  <w:footnote w:type="continuationSeparator" w:id="0">
    <w:p w:rsidR="00A8372B" w:rsidRDefault="00A8372B" w:rsidP="00AA07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652154"/>
      <w:docPartObj>
        <w:docPartGallery w:val="Page Numbers (Top of Page)"/>
        <w:docPartUnique/>
      </w:docPartObj>
    </w:sdtPr>
    <w:sdtEndPr/>
    <w:sdtContent>
      <w:p w:rsidR="00AA0709" w:rsidRDefault="00AA070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760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CC8"/>
    <w:rsid w:val="000D302E"/>
    <w:rsid w:val="002724AC"/>
    <w:rsid w:val="002926B1"/>
    <w:rsid w:val="002E6B02"/>
    <w:rsid w:val="003A09FB"/>
    <w:rsid w:val="004D1998"/>
    <w:rsid w:val="00576D09"/>
    <w:rsid w:val="00624B11"/>
    <w:rsid w:val="00692499"/>
    <w:rsid w:val="006F3CA0"/>
    <w:rsid w:val="00810AE6"/>
    <w:rsid w:val="00834760"/>
    <w:rsid w:val="008665AD"/>
    <w:rsid w:val="00874C8F"/>
    <w:rsid w:val="009074D9"/>
    <w:rsid w:val="00912560"/>
    <w:rsid w:val="009322FD"/>
    <w:rsid w:val="0098300F"/>
    <w:rsid w:val="00993CC8"/>
    <w:rsid w:val="00A0451C"/>
    <w:rsid w:val="00A8372B"/>
    <w:rsid w:val="00AA0709"/>
    <w:rsid w:val="00B07BF5"/>
    <w:rsid w:val="00CB3B0E"/>
    <w:rsid w:val="00D935D5"/>
    <w:rsid w:val="00DA0B8B"/>
    <w:rsid w:val="00E66F99"/>
    <w:rsid w:val="00EA7E67"/>
    <w:rsid w:val="00F03558"/>
    <w:rsid w:val="00FE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30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30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0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0709"/>
  </w:style>
  <w:style w:type="paragraph" w:styleId="a5">
    <w:name w:val="footer"/>
    <w:basedOn w:val="a"/>
    <w:link w:val="a6"/>
    <w:uiPriority w:val="99"/>
    <w:unhideWhenUsed/>
    <w:rsid w:val="00AA0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0709"/>
  </w:style>
  <w:style w:type="paragraph" w:styleId="a7">
    <w:name w:val="Balloon Text"/>
    <w:basedOn w:val="a"/>
    <w:link w:val="a8"/>
    <w:uiPriority w:val="99"/>
    <w:semiHidden/>
    <w:unhideWhenUsed/>
    <w:rsid w:val="00AA0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07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30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30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0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0709"/>
  </w:style>
  <w:style w:type="paragraph" w:styleId="a5">
    <w:name w:val="footer"/>
    <w:basedOn w:val="a"/>
    <w:link w:val="a6"/>
    <w:uiPriority w:val="99"/>
    <w:unhideWhenUsed/>
    <w:rsid w:val="00AA0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0709"/>
  </w:style>
  <w:style w:type="paragraph" w:styleId="a7">
    <w:name w:val="Balloon Text"/>
    <w:basedOn w:val="a"/>
    <w:link w:val="a8"/>
    <w:uiPriority w:val="99"/>
    <w:semiHidden/>
    <w:unhideWhenUsed/>
    <w:rsid w:val="00AA0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07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2019-03-11T15:27:00Z</cp:lastPrinted>
  <dcterms:created xsi:type="dcterms:W3CDTF">2019-03-06T08:18:00Z</dcterms:created>
  <dcterms:modified xsi:type="dcterms:W3CDTF">2019-03-11T15:28:00Z</dcterms:modified>
</cp:coreProperties>
</file>